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ED" w:rsidRPr="00870EED" w:rsidRDefault="00870EED" w:rsidP="00870EED">
      <w:pPr>
        <w:rPr>
          <w:rFonts w:ascii="Arial" w:hAnsi="Arial" w:cs="Arial"/>
          <w:szCs w:val="24"/>
        </w:rPr>
      </w:pPr>
      <w:bookmarkStart w:id="0" w:name="_GoBack"/>
      <w:bookmarkEnd w:id="0"/>
      <w:r w:rsidRPr="00870EED">
        <w:rPr>
          <w:rFonts w:ascii="Arial" w:hAnsi="Arial" w:cs="Arial"/>
          <w:szCs w:val="24"/>
        </w:rPr>
        <w:t xml:space="preserve">Der Landesausschuss der Rotkreuzgemeinschaften des DRK-Landesverbandes Westfalen-Lippe hat in seiner Sitzung am </w:t>
      </w:r>
      <w:r w:rsidR="004B6469">
        <w:rPr>
          <w:rFonts w:ascii="Arial" w:hAnsi="Arial" w:cs="Arial"/>
          <w:szCs w:val="24"/>
        </w:rPr>
        <w:t>09.05.2015</w:t>
      </w:r>
      <w:r w:rsidR="000D001B">
        <w:rPr>
          <w:rFonts w:ascii="Arial" w:hAnsi="Arial" w:cs="Arial"/>
          <w:szCs w:val="24"/>
        </w:rPr>
        <w:t xml:space="preserve"> </w:t>
      </w:r>
      <w:r w:rsidR="00657171">
        <w:rPr>
          <w:rFonts w:ascii="Arial" w:hAnsi="Arial" w:cs="Arial"/>
          <w:szCs w:val="24"/>
        </w:rPr>
        <w:t xml:space="preserve">gem. Ziffer 12 der Ordnung der Rotkreuzgemeinschaften </w:t>
      </w:r>
      <w:r w:rsidR="000D001B">
        <w:rPr>
          <w:rFonts w:ascii="Arial" w:hAnsi="Arial" w:cs="Arial"/>
          <w:szCs w:val="24"/>
        </w:rPr>
        <w:t>in Hagen</w:t>
      </w:r>
      <w:r w:rsidR="00246600">
        <w:rPr>
          <w:rFonts w:ascii="Arial" w:hAnsi="Arial" w:cs="Arial"/>
          <w:szCs w:val="24"/>
        </w:rPr>
        <w:t xml:space="preserve"> die</w:t>
      </w:r>
      <w:r w:rsidRPr="00870EED">
        <w:rPr>
          <w:rFonts w:ascii="Arial" w:hAnsi="Arial" w:cs="Arial"/>
          <w:szCs w:val="24"/>
        </w:rPr>
        <w:t xml:space="preserve"> folgende</w:t>
      </w:r>
    </w:p>
    <w:p w:rsidR="00E51C92" w:rsidRPr="00E51C92" w:rsidRDefault="00E51C92" w:rsidP="00E51C92">
      <w:pPr>
        <w:rPr>
          <w:rFonts w:ascii="Arial" w:hAnsi="Arial" w:cs="Arial"/>
          <w:b/>
          <w:sz w:val="32"/>
          <w:szCs w:val="24"/>
        </w:rPr>
      </w:pPr>
    </w:p>
    <w:p w:rsidR="00870EED" w:rsidRPr="00870EED" w:rsidRDefault="00E51C92" w:rsidP="00870EED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Muster - </w:t>
      </w:r>
      <w:r w:rsidR="00870EED" w:rsidRPr="00870EED">
        <w:rPr>
          <w:rFonts w:ascii="Arial" w:hAnsi="Arial" w:cs="Arial"/>
          <w:b/>
          <w:sz w:val="32"/>
          <w:szCs w:val="24"/>
        </w:rPr>
        <w:t>Geschäftsordnung</w:t>
      </w:r>
    </w:p>
    <w:p w:rsidR="00870EED" w:rsidRPr="00870EED" w:rsidRDefault="00870EED" w:rsidP="00870EED">
      <w:pPr>
        <w:jc w:val="center"/>
        <w:rPr>
          <w:rFonts w:ascii="Arial" w:hAnsi="Arial" w:cs="Arial"/>
          <w:b/>
          <w:sz w:val="32"/>
          <w:szCs w:val="24"/>
        </w:rPr>
      </w:pPr>
      <w:r w:rsidRPr="00870EED">
        <w:rPr>
          <w:rFonts w:ascii="Arial" w:hAnsi="Arial" w:cs="Arial"/>
          <w:b/>
          <w:sz w:val="32"/>
          <w:szCs w:val="24"/>
        </w:rPr>
        <w:t xml:space="preserve">für </w:t>
      </w:r>
      <w:r w:rsidR="002C596C">
        <w:rPr>
          <w:rFonts w:ascii="Arial" w:hAnsi="Arial" w:cs="Arial"/>
          <w:b/>
          <w:sz w:val="32"/>
          <w:szCs w:val="24"/>
        </w:rPr>
        <w:t>d</w:t>
      </w:r>
      <w:r w:rsidR="000E5955">
        <w:rPr>
          <w:rFonts w:ascii="Arial" w:hAnsi="Arial" w:cs="Arial"/>
          <w:b/>
          <w:sz w:val="32"/>
          <w:szCs w:val="24"/>
        </w:rPr>
        <w:t>ie Kreisausschüsse</w:t>
      </w:r>
      <w:r w:rsidR="00657171">
        <w:rPr>
          <w:rFonts w:ascii="Arial" w:hAnsi="Arial" w:cs="Arial"/>
          <w:b/>
          <w:sz w:val="32"/>
          <w:szCs w:val="24"/>
        </w:rPr>
        <w:br/>
        <w:t>der Rotkreuzgemeinschaften</w:t>
      </w:r>
    </w:p>
    <w:p w:rsidR="00870EED" w:rsidRPr="00870EED" w:rsidRDefault="00870EED" w:rsidP="00870EED">
      <w:pPr>
        <w:jc w:val="both"/>
        <w:rPr>
          <w:rFonts w:ascii="Arial" w:hAnsi="Arial" w:cs="Arial"/>
          <w:szCs w:val="24"/>
        </w:rPr>
      </w:pPr>
    </w:p>
    <w:p w:rsidR="00870EED" w:rsidRPr="00870EED" w:rsidRDefault="000D001B" w:rsidP="00870EE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beschlossen</w:t>
      </w:r>
      <w:r w:rsidR="00870EED" w:rsidRPr="00870EED">
        <w:rPr>
          <w:rFonts w:ascii="Arial" w:hAnsi="Arial" w:cs="Arial"/>
          <w:szCs w:val="24"/>
        </w:rPr>
        <w:t>:</w:t>
      </w:r>
    </w:p>
    <w:p w:rsidR="00870EED" w:rsidRPr="00870EED" w:rsidRDefault="00870EED" w:rsidP="00870EED">
      <w:pPr>
        <w:jc w:val="both"/>
        <w:rPr>
          <w:rFonts w:ascii="Arial" w:hAnsi="Arial" w:cs="Arial"/>
          <w:szCs w:val="24"/>
        </w:rPr>
      </w:pP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70EED">
        <w:rPr>
          <w:rFonts w:ascii="Arial" w:hAnsi="Arial" w:cs="Arial"/>
          <w:b/>
          <w:sz w:val="26"/>
          <w:szCs w:val="26"/>
        </w:rPr>
        <w:t>§ 1 Einberufung der Sitzungen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rotkreuzleitung</w:t>
      </w:r>
      <w:r>
        <w:rPr>
          <w:rFonts w:ascii="Arial" w:hAnsi="Arial" w:cs="Arial"/>
          <w:szCs w:val="24"/>
        </w:rPr>
        <w:t xml:space="preserve"> beruft die Sitzungen des Kreis</w:t>
      </w:r>
      <w:r w:rsidRPr="00870EED">
        <w:rPr>
          <w:rFonts w:ascii="Arial" w:hAnsi="Arial" w:cs="Arial"/>
          <w:szCs w:val="24"/>
        </w:rPr>
        <w:t>ausschusses der Rotkreuzgemeinschaften</w:t>
      </w:r>
      <w:r>
        <w:rPr>
          <w:rFonts w:ascii="Arial" w:hAnsi="Arial" w:cs="Arial"/>
          <w:szCs w:val="24"/>
        </w:rPr>
        <w:t xml:space="preserve"> ein</w:t>
      </w:r>
      <w:r w:rsidR="00B85EEA">
        <w:rPr>
          <w:rFonts w:ascii="Arial" w:hAnsi="Arial" w:cs="Arial"/>
          <w:szCs w:val="24"/>
        </w:rPr>
        <w:t xml:space="preserve"> </w:t>
      </w:r>
      <w:r w:rsidR="00B85EEA" w:rsidRPr="007E7C7F">
        <w:rPr>
          <w:rFonts w:ascii="Arial" w:hAnsi="Arial" w:cs="Arial"/>
          <w:i/>
          <w:szCs w:val="24"/>
        </w:rPr>
        <w:t>(schriftlich, per Aushang oder per elektronischer Post / E-Mail).</w:t>
      </w:r>
      <w:r>
        <w:rPr>
          <w:rFonts w:ascii="Arial" w:hAnsi="Arial" w:cs="Arial"/>
          <w:szCs w:val="24"/>
        </w:rPr>
        <w:t xml:space="preserve"> Der Kreis</w:t>
      </w:r>
      <w:r w:rsidRPr="00870EED">
        <w:rPr>
          <w:rFonts w:ascii="Arial" w:hAnsi="Arial" w:cs="Arial"/>
          <w:szCs w:val="24"/>
        </w:rPr>
        <w:t xml:space="preserve">ausschuss der Rotkreuzgemeinschaften tagt mindestens </w:t>
      </w:r>
      <w:r>
        <w:rPr>
          <w:rFonts w:ascii="Arial" w:hAnsi="Arial" w:cs="Arial"/>
          <w:szCs w:val="24"/>
        </w:rPr>
        <w:t>zwei</w:t>
      </w:r>
      <w:r w:rsidRPr="00870EED">
        <w:rPr>
          <w:rFonts w:ascii="Arial" w:hAnsi="Arial" w:cs="Arial"/>
          <w:szCs w:val="24"/>
        </w:rPr>
        <w:t>mal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jährlich (ordentliche Sitzungen). Auf Verlangen von mindestens </w:t>
      </w:r>
      <w:r>
        <w:rPr>
          <w:rFonts w:ascii="Arial" w:hAnsi="Arial" w:cs="Arial"/>
          <w:szCs w:val="24"/>
        </w:rPr>
        <w:t>1/3 der R</w:t>
      </w:r>
      <w:r w:rsidRPr="00870EED">
        <w:rPr>
          <w:rFonts w:ascii="Arial" w:hAnsi="Arial" w:cs="Arial"/>
          <w:szCs w:val="24"/>
        </w:rPr>
        <w:t>otkreuzleitungen</w:t>
      </w:r>
      <w:r>
        <w:rPr>
          <w:rFonts w:ascii="Arial" w:hAnsi="Arial" w:cs="Arial"/>
          <w:szCs w:val="24"/>
        </w:rPr>
        <w:t xml:space="preserve"> ist der Kreis</w:t>
      </w:r>
      <w:r w:rsidRPr="00870EED">
        <w:rPr>
          <w:rFonts w:ascii="Arial" w:hAnsi="Arial" w:cs="Arial"/>
          <w:szCs w:val="24"/>
        </w:rPr>
        <w:t>ausschuss der Rotkreuzgemeinschaften einzuberufen (au</w:t>
      </w:r>
      <w:r>
        <w:rPr>
          <w:rFonts w:ascii="Arial" w:hAnsi="Arial" w:cs="Arial"/>
          <w:szCs w:val="24"/>
        </w:rPr>
        <w:t>ß</w:t>
      </w:r>
      <w:r w:rsidRPr="00870EED">
        <w:rPr>
          <w:rFonts w:ascii="Arial" w:hAnsi="Arial" w:cs="Arial"/>
          <w:szCs w:val="24"/>
        </w:rPr>
        <w:t>erordentliche</w:t>
      </w:r>
      <w:r>
        <w:rPr>
          <w:rFonts w:ascii="Arial" w:hAnsi="Arial" w:cs="Arial"/>
          <w:szCs w:val="24"/>
        </w:rPr>
        <w:t xml:space="preserve"> Sitzungen). Die ordnungsgemäß</w:t>
      </w:r>
      <w:r w:rsidRPr="00870EED">
        <w:rPr>
          <w:rFonts w:ascii="Arial" w:hAnsi="Arial" w:cs="Arial"/>
          <w:szCs w:val="24"/>
        </w:rPr>
        <w:t xml:space="preserve"> einberufene Sitzung ist ohne Rücksicht auf die Zahl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der Anwesenden beschlussfähig.</w:t>
      </w: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70EED">
        <w:rPr>
          <w:rFonts w:ascii="Arial" w:hAnsi="Arial" w:cs="Arial"/>
          <w:b/>
          <w:sz w:val="26"/>
          <w:szCs w:val="26"/>
        </w:rPr>
        <w:t>§ 2 Sitzungsleitung</w:t>
      </w: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 xml:space="preserve">Die Sitzungen 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 xml:space="preserve">ausschusses der Rotkreuzgemeinschaften leiten die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rotkreuzleiterin,</w:t>
      </w:r>
      <w:r>
        <w:rPr>
          <w:rFonts w:ascii="Arial" w:hAnsi="Arial" w:cs="Arial"/>
          <w:szCs w:val="24"/>
        </w:rPr>
        <w:t xml:space="preserve"> der Kreisrotkreuzleiter sowie der Kreisverbands</w:t>
      </w:r>
      <w:r w:rsidRPr="00870EED">
        <w:rPr>
          <w:rFonts w:ascii="Arial" w:hAnsi="Arial" w:cs="Arial"/>
          <w:szCs w:val="24"/>
        </w:rPr>
        <w:t>arzt in gegenseitiger Absprache und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Vertretung.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70EED">
        <w:rPr>
          <w:rFonts w:ascii="Arial" w:hAnsi="Arial" w:cs="Arial"/>
          <w:b/>
          <w:sz w:val="26"/>
          <w:szCs w:val="26"/>
        </w:rPr>
        <w:t>§ 3 Aufstellung, Änderung und Erweiterung der Tagesordnung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 xml:space="preserve">(1) Die Tagesordnung der Sitzungen 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ausschusses der Rotkreuzgemeinschaften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wird durch die Sitzungsleitung festgelegt; sie ist den Mitgliedern 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ausschusses der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Rotkreuzgemeinschaften spätestens 14 Tage vor Sitzungstermin zuzuleiten. Die Tagesordnung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der Sitzungen 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 xml:space="preserve">ausschusses der Rotkreuzgemeinschaften wird den </w:t>
      </w:r>
      <w:r w:rsidRPr="00657171">
        <w:rPr>
          <w:rFonts w:ascii="Arial" w:hAnsi="Arial" w:cs="Arial"/>
          <w:szCs w:val="24"/>
        </w:rPr>
        <w:t xml:space="preserve">Mitgliedern des Kreisvorstandes/des Kreispräsidiums </w:t>
      </w:r>
      <w:r w:rsidRPr="00870EED">
        <w:rPr>
          <w:rFonts w:ascii="Arial" w:hAnsi="Arial" w:cs="Arial"/>
          <w:szCs w:val="24"/>
        </w:rPr>
        <w:t>zur Kenntnisnahme zugeleitet.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(2) Soweit zu den einzelnen Tagesordnungspunkten schriftliche Erläuterungen (Vorlagen)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beigegeben werden sollen, sind diese </w:t>
      </w:r>
      <w:r>
        <w:rPr>
          <w:rFonts w:ascii="Arial" w:hAnsi="Arial" w:cs="Arial"/>
          <w:szCs w:val="24"/>
        </w:rPr>
        <w:t xml:space="preserve">in der Regel </w:t>
      </w:r>
      <w:r w:rsidRPr="00870EED">
        <w:rPr>
          <w:rFonts w:ascii="Arial" w:hAnsi="Arial" w:cs="Arial"/>
          <w:szCs w:val="24"/>
        </w:rPr>
        <w:t>mit der Tagesordnung zu übersenden. Vorlagen, die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den Sitzungsteilnehmern erst am Tag der Sitzung ausgehändigt werden (Tischvorlagen),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sind nur in Ausnahmefällen mit Zustimmung der Sitzungsleitung zulässig.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 xml:space="preserve">(3) Bei der Aufstellung der Tagesordnung sind Anträge von </w:t>
      </w:r>
      <w:r>
        <w:rPr>
          <w:rFonts w:ascii="Arial" w:hAnsi="Arial" w:cs="Arial"/>
          <w:szCs w:val="24"/>
        </w:rPr>
        <w:t>R</w:t>
      </w:r>
      <w:r w:rsidRPr="00870EED">
        <w:rPr>
          <w:rFonts w:ascii="Arial" w:hAnsi="Arial" w:cs="Arial"/>
          <w:szCs w:val="24"/>
        </w:rPr>
        <w:t>otkreuzleitungen aufzunehmen,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wenn diese mindestens vier Wochen vor dem Sitzungstermin der </w:t>
      </w:r>
      <w:r>
        <w:rPr>
          <w:rFonts w:ascii="Arial" w:hAnsi="Arial" w:cs="Arial"/>
          <w:szCs w:val="24"/>
        </w:rPr>
        <w:t>Kreis-</w:t>
      </w:r>
      <w:proofErr w:type="spellStart"/>
      <w:r w:rsidRPr="00870EED">
        <w:rPr>
          <w:rFonts w:ascii="Arial" w:hAnsi="Arial" w:cs="Arial"/>
          <w:szCs w:val="24"/>
        </w:rPr>
        <w:t>rotkreuzleitung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vorliegen. Tagesordnungsvorschläge der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geschäftsstelle, der JRK</w:t>
      </w:r>
      <w:r>
        <w:rPr>
          <w:rFonts w:ascii="Arial" w:hAnsi="Arial" w:cs="Arial"/>
          <w:szCs w:val="24"/>
        </w:rPr>
        <w:t>-Kreis</w:t>
      </w:r>
      <w:r w:rsidRPr="00870EED">
        <w:rPr>
          <w:rFonts w:ascii="Arial" w:hAnsi="Arial" w:cs="Arial"/>
          <w:szCs w:val="24"/>
        </w:rPr>
        <w:t>leitung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und des </w:t>
      </w:r>
      <w:r>
        <w:rPr>
          <w:rFonts w:ascii="Arial" w:hAnsi="Arial" w:cs="Arial"/>
          <w:szCs w:val="24"/>
        </w:rPr>
        <w:t>Rotkreuzbeauftragten des Kreisverbandes</w:t>
      </w:r>
      <w:r w:rsidRPr="00870EED">
        <w:rPr>
          <w:rFonts w:ascii="Arial" w:hAnsi="Arial" w:cs="Arial"/>
          <w:szCs w:val="24"/>
        </w:rPr>
        <w:t xml:space="preserve"> sind zu berücksichtigen.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(4) Die Tagesordnung kann in der Sitzung durch Beschluss erweitert werden, wenn es sich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um Angelegenheiten handelt, die keinen Aufschub dulden.</w:t>
      </w: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70EED">
        <w:rPr>
          <w:rFonts w:ascii="Arial" w:hAnsi="Arial" w:cs="Arial"/>
          <w:b/>
          <w:sz w:val="26"/>
          <w:szCs w:val="26"/>
        </w:rPr>
        <w:lastRenderedPageBreak/>
        <w:t>§ 4 Abstimmungen und Wahlen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(1) Abstimmungen erfolgen im Regelfall durch Handzeichen.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(2) Auf Antrag von mindestens einem Fünftel der anwesenden stimmberechtigten Mitglieder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ausschusses der Rotkreuzgemeinschaften wird geheim abgestimmt. Die geheime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Abstimmung erfolgt durch Abgabe von Stimmzetteln.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(3) Das Abstimmungsergebnis wird von der Sitzungsleitung festgestellt; sie kann sich hierzu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eines oder mehrerer Stimmzähler/-innen bedienen.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(4) Wahlen werden durch offene Abstimmung vollzogen. Wenn ein stimmberechtigtes Mitglied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des Ausschusses der offenen Abstimmung widerspricht, erfolgt die Wahl geheim durch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Abgabe von Stimmzetteln. Auf dem Stimmzettel ist der Name des/der zu Wählenden anzugeben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oder anzukreuzen. </w:t>
      </w:r>
      <w:proofErr w:type="spellStart"/>
      <w:r w:rsidRPr="00870EED">
        <w:rPr>
          <w:rFonts w:ascii="Arial" w:hAnsi="Arial" w:cs="Arial"/>
          <w:szCs w:val="24"/>
        </w:rPr>
        <w:t>Unbeschriftete</w:t>
      </w:r>
      <w:proofErr w:type="spellEnd"/>
      <w:r w:rsidRPr="00870EED">
        <w:rPr>
          <w:rFonts w:ascii="Arial" w:hAnsi="Arial" w:cs="Arial"/>
          <w:szCs w:val="24"/>
        </w:rPr>
        <w:t xml:space="preserve"> Stimmzettel gelten als ungültig.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(5) Gewählt ist die Person, die im ersten Wahlgang mehr als die Hälfte der gültigen Stimmen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erhalten hat. Erreicht niemand im ersten Wahlgang mehr als die Hälfte der gültigen Stimmen,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findet zwischen den beiden Personen, welche die beiden höchsten Stimmenzahlen erreicht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haben, eine Stichwahl statt. In der Stichwahl ist gewählt, wer die meisten Stimmen auf sich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vereinigt.</w:t>
      </w: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70EED">
        <w:rPr>
          <w:rFonts w:ascii="Arial" w:hAnsi="Arial" w:cs="Arial"/>
          <w:b/>
          <w:sz w:val="26"/>
          <w:szCs w:val="26"/>
        </w:rPr>
        <w:t>§ 5 Niederschrift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(1) Über die in der Sitzung gefassten Beschlüsse ist eine Niederschrift anzufertigen, die von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der Sitzungsleitung sowie dem Schriftführer/der Schriftführerin zu unterzeichnen ist; der Niederschrift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ist eine Anwesenheitsliste beizufügen. Die Niederschrift muss die gefassten Beschlüsse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und die Ergebnisse von Wahlen enthalten; darüber hinaus soll sie eine gedrängte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>Wiedergabe des Sitzungsverlaufs enthalten (Ergebnisprotokoll). Die Niederschrift der Sitzungen</w:t>
      </w:r>
      <w:r>
        <w:rPr>
          <w:rFonts w:ascii="Arial" w:hAnsi="Arial" w:cs="Arial"/>
          <w:szCs w:val="24"/>
        </w:rPr>
        <w:t xml:space="preserve"> </w:t>
      </w:r>
      <w:r w:rsidRPr="00870EED">
        <w:rPr>
          <w:rFonts w:ascii="Arial" w:hAnsi="Arial" w:cs="Arial"/>
          <w:szCs w:val="24"/>
        </w:rPr>
        <w:t xml:space="preserve">des </w:t>
      </w:r>
      <w:r>
        <w:rPr>
          <w:rFonts w:ascii="Arial" w:hAnsi="Arial" w:cs="Arial"/>
          <w:szCs w:val="24"/>
        </w:rPr>
        <w:t>Kreisaus</w:t>
      </w:r>
      <w:r w:rsidRPr="00870EED">
        <w:rPr>
          <w:rFonts w:ascii="Arial" w:hAnsi="Arial" w:cs="Arial"/>
          <w:szCs w:val="24"/>
        </w:rPr>
        <w:t xml:space="preserve">schusses der Rotkreuzgemeinschaften wird den Mitgliedern 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>ausschusses</w:t>
      </w:r>
      <w:r>
        <w:rPr>
          <w:rFonts w:ascii="Arial" w:hAnsi="Arial" w:cs="Arial"/>
          <w:szCs w:val="24"/>
        </w:rPr>
        <w:t xml:space="preserve"> der Rotkreuzgemeinschaften, </w:t>
      </w:r>
      <w:r w:rsidRPr="00657171">
        <w:rPr>
          <w:rFonts w:ascii="Arial" w:hAnsi="Arial" w:cs="Arial"/>
          <w:szCs w:val="24"/>
        </w:rPr>
        <w:t xml:space="preserve">des Kreisvorstandes / des Kreispräsidiums </w:t>
      </w:r>
      <w:r>
        <w:rPr>
          <w:rFonts w:ascii="Arial" w:hAnsi="Arial" w:cs="Arial"/>
          <w:szCs w:val="24"/>
        </w:rPr>
        <w:t>sowie der Landesrotkreuzleitung</w:t>
      </w:r>
      <w:r w:rsidRPr="00870EED">
        <w:rPr>
          <w:rFonts w:ascii="Arial" w:hAnsi="Arial" w:cs="Arial"/>
          <w:szCs w:val="24"/>
        </w:rPr>
        <w:t xml:space="preserve"> zugeleitet.</w:t>
      </w:r>
    </w:p>
    <w:p w:rsidR="00657171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>(2) Der Schriftführer/die Schriftführerin wird von der Sitzungsleitung bestellt.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870EED">
        <w:rPr>
          <w:rFonts w:ascii="Arial" w:hAnsi="Arial" w:cs="Arial"/>
          <w:b/>
          <w:sz w:val="26"/>
          <w:szCs w:val="26"/>
        </w:rPr>
        <w:t>§ 6 Geschäftsführung</w:t>
      </w:r>
    </w:p>
    <w:p w:rsidR="00657171" w:rsidRPr="00870EED" w:rsidRDefault="00657171" w:rsidP="00657171">
      <w:pPr>
        <w:spacing w:after="120"/>
        <w:jc w:val="both"/>
        <w:rPr>
          <w:rFonts w:ascii="Arial" w:hAnsi="Arial" w:cs="Arial"/>
          <w:szCs w:val="24"/>
        </w:rPr>
      </w:pPr>
      <w:r w:rsidRPr="00870EED">
        <w:rPr>
          <w:rFonts w:ascii="Arial" w:hAnsi="Arial" w:cs="Arial"/>
          <w:szCs w:val="24"/>
        </w:rPr>
        <w:t xml:space="preserve">Die Geschäftsführung des </w:t>
      </w:r>
      <w:r>
        <w:rPr>
          <w:rFonts w:ascii="Arial" w:hAnsi="Arial" w:cs="Arial"/>
          <w:szCs w:val="24"/>
        </w:rPr>
        <w:t>Kreis</w:t>
      </w:r>
      <w:r w:rsidRPr="00870EED">
        <w:rPr>
          <w:rFonts w:ascii="Arial" w:hAnsi="Arial" w:cs="Arial"/>
          <w:szCs w:val="24"/>
        </w:rPr>
        <w:t xml:space="preserve">ausschusses der Rotkreuzgemeinschaften obliegt der </w:t>
      </w:r>
      <w:r>
        <w:rPr>
          <w:rFonts w:ascii="Arial" w:hAnsi="Arial" w:cs="Arial"/>
          <w:szCs w:val="24"/>
        </w:rPr>
        <w:t>Kreisgeschäftsstelle</w:t>
      </w:r>
      <w:r w:rsidRPr="00870EED">
        <w:rPr>
          <w:rFonts w:ascii="Arial" w:hAnsi="Arial" w:cs="Arial"/>
          <w:szCs w:val="24"/>
        </w:rPr>
        <w:t>.</w:t>
      </w:r>
    </w:p>
    <w:p w:rsidR="00AB5C2C" w:rsidRPr="00870EED" w:rsidRDefault="00AB5C2C" w:rsidP="00657171">
      <w:pPr>
        <w:spacing w:after="120"/>
        <w:jc w:val="both"/>
        <w:rPr>
          <w:rFonts w:ascii="Arial" w:hAnsi="Arial" w:cs="Arial"/>
          <w:szCs w:val="24"/>
        </w:rPr>
      </w:pPr>
    </w:p>
    <w:sectPr w:rsidR="00AB5C2C" w:rsidRPr="00870EED" w:rsidSect="000D001B">
      <w:headerReference w:type="even" r:id="rId7"/>
      <w:headerReference w:type="default" r:id="rId8"/>
      <w:headerReference w:type="first" r:id="rId9"/>
      <w:pgSz w:w="11906" w:h="16838" w:code="9"/>
      <w:pgMar w:top="1418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ED" w:rsidRDefault="00870EED" w:rsidP="00870EED">
      <w:r>
        <w:separator/>
      </w:r>
    </w:p>
  </w:endnote>
  <w:endnote w:type="continuationSeparator" w:id="0">
    <w:p w:rsidR="00870EED" w:rsidRDefault="00870EED" w:rsidP="008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ED" w:rsidRDefault="00870EED" w:rsidP="00870EED">
      <w:r>
        <w:separator/>
      </w:r>
    </w:p>
  </w:footnote>
  <w:footnote w:type="continuationSeparator" w:id="0">
    <w:p w:rsidR="00870EED" w:rsidRDefault="00870EED" w:rsidP="0087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69" w:rsidRDefault="004B64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69" w:rsidRDefault="004B64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69" w:rsidRDefault="004B64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4E2"/>
    <w:multiLevelType w:val="hybridMultilevel"/>
    <w:tmpl w:val="4060FB1E"/>
    <w:lvl w:ilvl="0" w:tplc="99D63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ED"/>
    <w:rsid w:val="000D001B"/>
    <w:rsid w:val="000E5955"/>
    <w:rsid w:val="00202698"/>
    <w:rsid w:val="00246600"/>
    <w:rsid w:val="002C596C"/>
    <w:rsid w:val="003A7D65"/>
    <w:rsid w:val="004B6469"/>
    <w:rsid w:val="004F487B"/>
    <w:rsid w:val="00657171"/>
    <w:rsid w:val="007C70ED"/>
    <w:rsid w:val="00870917"/>
    <w:rsid w:val="00870EED"/>
    <w:rsid w:val="00A25955"/>
    <w:rsid w:val="00AB5C2C"/>
    <w:rsid w:val="00AF0490"/>
    <w:rsid w:val="00B76195"/>
    <w:rsid w:val="00B85EEA"/>
    <w:rsid w:val="00E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01DCE89-7F0C-44F9-B6CD-B0858EF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ckwell MT" w:hAnsi="Rockwell M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EED"/>
    <w:rPr>
      <w:rFonts w:ascii="Rockwell MT" w:hAnsi="Rockwell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0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EED"/>
    <w:rPr>
      <w:rFonts w:ascii="Rockwell MT" w:hAnsi="Rockwell MT"/>
      <w:sz w:val="24"/>
    </w:rPr>
  </w:style>
  <w:style w:type="paragraph" w:styleId="Listenabsatz">
    <w:name w:val="List Paragraph"/>
    <w:basedOn w:val="Standard"/>
    <w:uiPriority w:val="34"/>
    <w:qFormat/>
    <w:rsid w:val="00E5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Daniela</dc:creator>
  <cp:lastModifiedBy>Czernik, Martina</cp:lastModifiedBy>
  <cp:revision>2</cp:revision>
  <cp:lastPrinted>2015-04-29T12:51:00Z</cp:lastPrinted>
  <dcterms:created xsi:type="dcterms:W3CDTF">2017-06-07T09:27:00Z</dcterms:created>
  <dcterms:modified xsi:type="dcterms:W3CDTF">2017-06-07T09:27:00Z</dcterms:modified>
</cp:coreProperties>
</file>