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29910" w14:textId="77777777" w:rsidR="00A56903" w:rsidRPr="009B33F4" w:rsidRDefault="00A56903" w:rsidP="004443A9">
      <w:pPr>
        <w:tabs>
          <w:tab w:val="left" w:pos="6570"/>
        </w:tabs>
        <w:jc w:val="both"/>
        <w:rPr>
          <w:rFonts w:ascii="Arial" w:hAnsi="Arial" w:cs="Arial"/>
          <w:shd w:val="clear" w:color="auto" w:fill="FFFFFF"/>
        </w:rPr>
      </w:pPr>
      <w:r w:rsidRPr="009A52D0">
        <w:rPr>
          <w:rFonts w:ascii="Arial" w:hAnsi="Arial" w:cs="Arial"/>
          <w:b/>
          <w:noProof/>
          <w:shd w:val="clear" w:color="auto" w:fill="FFFFFF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4C182AB" wp14:editId="1EBEC007">
                <wp:simplePos x="0" y="0"/>
                <wp:positionH relativeFrom="margin">
                  <wp:posOffset>24130</wp:posOffset>
                </wp:positionH>
                <wp:positionV relativeFrom="paragraph">
                  <wp:posOffset>38735</wp:posOffset>
                </wp:positionV>
                <wp:extent cx="1771650" cy="723900"/>
                <wp:effectExtent l="0" t="0" r="1905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239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dk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ED410" w14:textId="77777777" w:rsidR="00F259B8" w:rsidRPr="00305006" w:rsidRDefault="009A52D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5006">
                              <w:rPr>
                                <w:rFonts w:ascii="Arial" w:hAnsi="Arial" w:cs="Arial"/>
                                <w:sz w:val="20"/>
                              </w:rPr>
                              <w:t>Name und Adresse der Einrichtung/ des Kreisverbandes</w:t>
                            </w:r>
                            <w:r w:rsidR="00F259B8" w:rsidRPr="00305006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  <w:p w14:paraId="447A1366" w14:textId="77777777" w:rsidR="00E730DE" w:rsidRPr="009A52D0" w:rsidRDefault="00E730D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4702A1" w14:textId="77777777" w:rsidR="009A52D0" w:rsidRDefault="009A52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182A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.9pt;margin-top:3.05pt;width:139.5pt;height:5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7qkVgIAAPIEAAAOAAAAZHJzL2Uyb0RvYy54bWysVMlu2zAQvRfoPxC817JVJ24Ey0HqNEWB&#10;dEGTfgDNxSJCcVSStuR8fYeUrDgp2kPRi0BqZt68NwuXl11tyF46r8GWdDaZUiItB6HttqQ/7m/e&#10;vKPEB2YFM2BlSQ/S08vV61fLtilkDhUYIR1BEOuLtilpFUJTZJnnlayZn0AjLRoVuJoFvLptJhxr&#10;Eb02WT6dnmctONE44NJ7/HvdG+kq4SslefiqlJeBmJIit5C+Ln038ZutlqzYOtZUmg802D+wqJm2&#10;mHSEumaBkZ3Tv0HVmjvwoMKEQ52BUprLpAHVzKYv1NxVrJFJCxbHN2OZ/P+D5V/23xzRoqT5bEGJ&#10;ZTU26V52QUkjSB7r0za+QLe7Bh1D9x467HPS6ptb4A+eWFhXzG7llXPQVpIJ5DeLkdlJaI/jI8im&#10;/QwC07BdgATUKVfH4mE5CKJjnw5jb5AK4THlYjE7P0MTR9sif3sxTc3LWHGMbpwPHyXUJB5K6rD3&#10;CZ3tb32IbFhxdInJjCUtwuYLBIp3D0aLG21MusT5k2vjyJ7h5IiHXs8Lr6j1gxVphgLTpj9jHmMH&#10;8VHvoDwcjOzzfpcKK46a8j7xn3IZi54xRCGrMWio/fMgE44EB98YJtP8j4GDzOeBT8pG75QRbBgD&#10;a23B/Z2q6v2Pqnutsfuh23TDDG1AHLD7DvolxEcDDxW4R0paXMCS+p875iQl5pPFCbqYzedxY9Nl&#10;frbI8eJOLZtTC7McoUoaKOmP65C2PIqxcIWTpnQagkiqZzKQxcVKszE8AnFzT+/J6+mpWv0CAAD/&#10;/wMAUEsDBBQABgAIAAAAIQCX8gkK2wAAAAcBAAAPAAAAZHJzL2Rvd25yZXYueG1sTI7BasMwEETv&#10;hf6D2EJvjWQbQnAth6ShUEIuTXvoUbE2tom0MpYSu3/f7ak9DjO8edV69k7ccIx9IA3ZQoFAaoLt&#10;qdXw+fH6tAIRkyFrXCDU8I0R1vX9XWVKGyZ6x9sxtYIhFEujoUtpKKWMTYfexEUYkLg7h9GbxHFs&#10;pR3NxHDvZK7UUnrTEz90ZsCXDpvL8eo17Au8fBVtPMTpvC3erNod3H6n9ePDvHkGkXBOf2P41Wd1&#10;qNnpFK5ko3AaChZPGpYZCG7zVc75xLNcZSDrSv73r38AAAD//wMAUEsBAi0AFAAGAAgAAAAhALaD&#10;OJL+AAAA4QEAABMAAAAAAAAAAAAAAAAAAAAAAFtDb250ZW50X1R5cGVzXS54bWxQSwECLQAUAAYA&#10;CAAAACEAOP0h/9YAAACUAQAACwAAAAAAAAAAAAAAAAAvAQAAX3JlbHMvLnJlbHNQSwECLQAUAAYA&#10;CAAAACEAr6u6pFYCAADyBAAADgAAAAAAAAAAAAAAAAAuAgAAZHJzL2Uyb0RvYy54bWxQSwECLQAU&#10;AAYACAAAACEAl/IJCtsAAAAHAQAADwAAAAAAAAAAAAAAAACwBAAAZHJzL2Rvd25yZXYueG1sUEsF&#10;BgAAAAAEAAQA8wAAALgFAAAAAA==&#10;" fillcolor="white [3201]" strokecolor="black [3200]" strokeweight="1pt">
                <v:textbox>
                  <w:txbxContent>
                    <w:p w14:paraId="09DED410" w14:textId="77777777" w:rsidR="00F259B8" w:rsidRPr="00305006" w:rsidRDefault="009A52D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5006">
                        <w:rPr>
                          <w:rFonts w:ascii="Arial" w:hAnsi="Arial" w:cs="Arial"/>
                          <w:sz w:val="20"/>
                        </w:rPr>
                        <w:t>Name und Adresse der Einrichtung/ des Kreisverbandes</w:t>
                      </w:r>
                      <w:r w:rsidR="00F259B8" w:rsidRPr="00305006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  <w:p w14:paraId="447A1366" w14:textId="77777777" w:rsidR="00E730DE" w:rsidRPr="009A52D0" w:rsidRDefault="00E730DE">
                      <w:pPr>
                        <w:rPr>
                          <w:rFonts w:ascii="Arial" w:hAnsi="Arial" w:cs="Arial"/>
                        </w:rPr>
                      </w:pPr>
                    </w:p>
                    <w:p w14:paraId="1A4702A1" w14:textId="77777777" w:rsidR="009A52D0" w:rsidRDefault="009A52D0"/>
                  </w:txbxContent>
                </v:textbox>
                <w10:wrap anchorx="margin"/>
              </v:shape>
            </w:pict>
          </mc:Fallback>
        </mc:AlternateContent>
      </w:r>
    </w:p>
    <w:p w14:paraId="0996E5BD" w14:textId="77777777" w:rsidR="005B0195" w:rsidRDefault="005B0195" w:rsidP="009400DC">
      <w:pPr>
        <w:tabs>
          <w:tab w:val="left" w:pos="2794"/>
        </w:tabs>
        <w:spacing w:line="360" w:lineRule="auto"/>
        <w:rPr>
          <w:rFonts w:ascii="Arial" w:hAnsi="Arial" w:cs="Arial"/>
          <w:shd w:val="clear" w:color="auto" w:fill="FFFFFF"/>
        </w:rPr>
      </w:pPr>
    </w:p>
    <w:p w14:paraId="7CF83EDA" w14:textId="77777777" w:rsidR="009A52D0" w:rsidRDefault="009A52D0" w:rsidP="00A56903">
      <w:pPr>
        <w:tabs>
          <w:tab w:val="left" w:pos="2794"/>
        </w:tabs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5A901E11" w14:textId="77777777" w:rsidR="00125638" w:rsidRDefault="00125638" w:rsidP="00A56903">
      <w:pPr>
        <w:tabs>
          <w:tab w:val="left" w:pos="2794"/>
        </w:tabs>
        <w:spacing w:before="60" w:after="12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65DE492A" w14:textId="77777777" w:rsidR="00665468" w:rsidRPr="00305006" w:rsidRDefault="0009794C" w:rsidP="00A56903">
      <w:pPr>
        <w:tabs>
          <w:tab w:val="left" w:pos="2794"/>
        </w:tabs>
        <w:spacing w:before="60" w:after="120" w:line="240" w:lineRule="auto"/>
        <w:jc w:val="center"/>
        <w:rPr>
          <w:rFonts w:ascii="Arial" w:hAnsi="Arial" w:cs="Arial"/>
          <w:b/>
          <w:sz w:val="24"/>
          <w:shd w:val="clear" w:color="auto" w:fill="FFFFFF"/>
        </w:rPr>
      </w:pPr>
      <w:r w:rsidRPr="00305006">
        <w:rPr>
          <w:rFonts w:ascii="Arial" w:hAnsi="Arial" w:cs="Arial"/>
          <w:b/>
          <w:sz w:val="24"/>
          <w:shd w:val="clear" w:color="auto" w:fill="FFFFFF"/>
        </w:rPr>
        <w:t>Verbot der Annahme von Vermögensvorteilen</w:t>
      </w:r>
    </w:p>
    <w:p w14:paraId="1BA9CC0B" w14:textId="77777777" w:rsidR="0009794C" w:rsidRPr="00305006" w:rsidRDefault="0009794C" w:rsidP="00A56903">
      <w:pPr>
        <w:tabs>
          <w:tab w:val="left" w:pos="2794"/>
        </w:tabs>
        <w:spacing w:after="120" w:line="240" w:lineRule="auto"/>
        <w:jc w:val="center"/>
        <w:rPr>
          <w:rFonts w:ascii="Arial" w:hAnsi="Arial" w:cs="Arial"/>
          <w:b/>
          <w:sz w:val="24"/>
          <w:shd w:val="clear" w:color="auto" w:fill="FFFFFF"/>
        </w:rPr>
      </w:pPr>
      <w:r w:rsidRPr="00305006">
        <w:rPr>
          <w:rFonts w:ascii="Arial" w:hAnsi="Arial" w:cs="Arial"/>
          <w:b/>
          <w:sz w:val="24"/>
          <w:shd w:val="clear" w:color="auto" w:fill="FFFFFF"/>
        </w:rPr>
        <w:t>für Ehrenamtliche</w:t>
      </w:r>
    </w:p>
    <w:p w14:paraId="5C05782B" w14:textId="77777777" w:rsidR="0078642D" w:rsidRPr="00305006" w:rsidRDefault="0078642D" w:rsidP="00A56903">
      <w:pPr>
        <w:tabs>
          <w:tab w:val="left" w:pos="2794"/>
        </w:tabs>
        <w:spacing w:after="120" w:line="240" w:lineRule="auto"/>
        <w:jc w:val="center"/>
        <w:rPr>
          <w:rFonts w:ascii="Arial" w:hAnsi="Arial" w:cs="Arial"/>
          <w:b/>
          <w:sz w:val="24"/>
          <w:shd w:val="clear" w:color="auto" w:fill="FFFFFF"/>
        </w:rPr>
      </w:pPr>
    </w:p>
    <w:p w14:paraId="58DFEFF9" w14:textId="77777777" w:rsidR="0009794C" w:rsidRPr="00305006" w:rsidRDefault="00F259B8" w:rsidP="00125638">
      <w:pPr>
        <w:tabs>
          <w:tab w:val="left" w:pos="2794"/>
        </w:tabs>
        <w:jc w:val="both"/>
        <w:rPr>
          <w:rFonts w:ascii="Arial" w:hAnsi="Arial" w:cs="Arial"/>
          <w:sz w:val="20"/>
          <w:shd w:val="clear" w:color="auto" w:fill="FFFFFF"/>
        </w:rPr>
      </w:pPr>
      <w:r w:rsidRPr="00305006">
        <w:rPr>
          <w:rFonts w:ascii="Arial" w:hAnsi="Arial" w:cs="Arial"/>
          <w:sz w:val="20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05006">
        <w:rPr>
          <w:rFonts w:ascii="Arial" w:hAnsi="Arial" w:cs="Arial"/>
          <w:sz w:val="20"/>
          <w:shd w:val="clear" w:color="auto" w:fill="FFFFFF"/>
        </w:rPr>
        <w:instrText xml:space="preserve"> FORMTEXT </w:instrText>
      </w:r>
      <w:r w:rsidRPr="00305006">
        <w:rPr>
          <w:rFonts w:ascii="Arial" w:hAnsi="Arial" w:cs="Arial"/>
          <w:sz w:val="20"/>
          <w:shd w:val="clear" w:color="auto" w:fill="FFFFFF"/>
        </w:rPr>
      </w:r>
      <w:r w:rsidRPr="00305006">
        <w:rPr>
          <w:rFonts w:ascii="Arial" w:hAnsi="Arial" w:cs="Arial"/>
          <w:sz w:val="20"/>
          <w:shd w:val="clear" w:color="auto" w:fill="FFFFFF"/>
        </w:rPr>
        <w:fldChar w:fldCharType="separate"/>
      </w:r>
      <w:r w:rsidRPr="00305006">
        <w:rPr>
          <w:rFonts w:ascii="Arial" w:hAnsi="Arial" w:cs="Arial"/>
          <w:noProof/>
          <w:sz w:val="20"/>
          <w:shd w:val="clear" w:color="auto" w:fill="FFFFFF"/>
        </w:rPr>
        <w:t> </w:t>
      </w:r>
      <w:r w:rsidRPr="00305006">
        <w:rPr>
          <w:rFonts w:ascii="Arial" w:hAnsi="Arial" w:cs="Arial"/>
          <w:noProof/>
          <w:sz w:val="20"/>
          <w:shd w:val="clear" w:color="auto" w:fill="FFFFFF"/>
        </w:rPr>
        <w:t> </w:t>
      </w:r>
      <w:r w:rsidRPr="00305006">
        <w:rPr>
          <w:rFonts w:ascii="Arial" w:hAnsi="Arial" w:cs="Arial"/>
          <w:noProof/>
          <w:sz w:val="20"/>
          <w:shd w:val="clear" w:color="auto" w:fill="FFFFFF"/>
        </w:rPr>
        <w:t> </w:t>
      </w:r>
      <w:r w:rsidRPr="00305006">
        <w:rPr>
          <w:rFonts w:ascii="Arial" w:hAnsi="Arial" w:cs="Arial"/>
          <w:noProof/>
          <w:sz w:val="20"/>
          <w:shd w:val="clear" w:color="auto" w:fill="FFFFFF"/>
        </w:rPr>
        <w:t> </w:t>
      </w:r>
      <w:r w:rsidRPr="00305006">
        <w:rPr>
          <w:rFonts w:ascii="Arial" w:hAnsi="Arial" w:cs="Arial"/>
          <w:noProof/>
          <w:sz w:val="20"/>
          <w:shd w:val="clear" w:color="auto" w:fill="FFFFFF"/>
        </w:rPr>
        <w:t> </w:t>
      </w:r>
      <w:r w:rsidRPr="00305006">
        <w:rPr>
          <w:rFonts w:ascii="Arial" w:hAnsi="Arial" w:cs="Arial"/>
          <w:sz w:val="20"/>
          <w:shd w:val="clear" w:color="auto" w:fill="FFFFFF"/>
        </w:rPr>
        <w:fldChar w:fldCharType="end"/>
      </w:r>
      <w:bookmarkEnd w:id="0"/>
      <w:r w:rsidR="0009794C" w:rsidRPr="00305006">
        <w:rPr>
          <w:rFonts w:ascii="Arial" w:hAnsi="Arial" w:cs="Arial"/>
          <w:sz w:val="20"/>
          <w:shd w:val="clear" w:color="auto" w:fill="FFFFFF"/>
        </w:rPr>
        <w:br/>
        <w:t>Vor- und Nachname</w:t>
      </w:r>
    </w:p>
    <w:p w14:paraId="220601F2" w14:textId="74F8838D" w:rsidR="0009794C" w:rsidRPr="00305006" w:rsidRDefault="0009794C" w:rsidP="00125638">
      <w:pPr>
        <w:tabs>
          <w:tab w:val="left" w:pos="2794"/>
        </w:tabs>
        <w:jc w:val="both"/>
        <w:rPr>
          <w:rFonts w:ascii="Arial" w:hAnsi="Arial" w:cs="Arial"/>
          <w:sz w:val="20"/>
          <w:shd w:val="clear" w:color="auto" w:fill="FFFFFF"/>
        </w:rPr>
      </w:pPr>
      <w:r w:rsidRPr="00305006">
        <w:rPr>
          <w:rFonts w:ascii="Arial" w:hAnsi="Arial" w:cs="Arial"/>
          <w:sz w:val="20"/>
          <w:shd w:val="clear" w:color="auto" w:fill="FFFFFF"/>
        </w:rPr>
        <w:t>Gemäß § 7 des Wohn- und Teilhabegesetzes NRW (</w:t>
      </w:r>
      <w:bookmarkStart w:id="1" w:name="_GoBack"/>
      <w:bookmarkEnd w:id="1"/>
      <w:r w:rsidRPr="00305006">
        <w:rPr>
          <w:rFonts w:ascii="Arial" w:hAnsi="Arial" w:cs="Arial"/>
          <w:sz w:val="20"/>
          <w:shd w:val="clear" w:color="auto" w:fill="FFFFFF"/>
        </w:rPr>
        <w:t>WTG) ist es allen Beschäftigten in Einrichtungen, die älteren oder pflegebedürftigen Menschen oder Menschen mit Behinderungen Wohn- oder Betreuungsleistungen i</w:t>
      </w:r>
      <w:r w:rsidR="00DC3F30" w:rsidRPr="00305006">
        <w:rPr>
          <w:rFonts w:ascii="Arial" w:hAnsi="Arial" w:cs="Arial"/>
          <w:sz w:val="20"/>
          <w:shd w:val="clear" w:color="auto" w:fill="FFFFFF"/>
        </w:rPr>
        <w:t>m Sinne des</w:t>
      </w:r>
      <w:r w:rsidRPr="00305006">
        <w:rPr>
          <w:rFonts w:ascii="Arial" w:hAnsi="Arial" w:cs="Arial"/>
          <w:sz w:val="20"/>
          <w:shd w:val="clear" w:color="auto" w:fill="FFFFFF"/>
        </w:rPr>
        <w:t xml:space="preserve"> WTG anbieten, untersagt </w:t>
      </w:r>
      <w:r w:rsidR="005A2532" w:rsidRPr="00305006">
        <w:rPr>
          <w:rFonts w:ascii="Arial" w:hAnsi="Arial" w:cs="Arial"/>
          <w:sz w:val="20"/>
          <w:shd w:val="clear" w:color="auto" w:fill="FFFFFF"/>
        </w:rPr>
        <w:t xml:space="preserve">sich </w:t>
      </w:r>
      <w:r w:rsidRPr="00305006">
        <w:rPr>
          <w:rFonts w:ascii="Arial" w:hAnsi="Arial" w:cs="Arial"/>
          <w:sz w:val="20"/>
          <w:shd w:val="clear" w:color="auto" w:fill="FFFFFF"/>
        </w:rPr>
        <w:t>von Bewohnern</w:t>
      </w:r>
      <w:r w:rsidR="00A25CB4" w:rsidRPr="00305006">
        <w:rPr>
          <w:rFonts w:ascii="Arial" w:hAnsi="Arial" w:cs="Arial"/>
          <w:sz w:val="20"/>
          <w:shd w:val="clear" w:color="auto" w:fill="FFFFFF"/>
        </w:rPr>
        <w:t>,</w:t>
      </w:r>
      <w:r w:rsidRPr="00305006">
        <w:rPr>
          <w:rFonts w:ascii="Arial" w:hAnsi="Arial" w:cs="Arial"/>
          <w:sz w:val="20"/>
          <w:shd w:val="clear" w:color="auto" w:fill="FFFFFF"/>
        </w:rPr>
        <w:t xml:space="preserve"> deren Angehörigen, Betreuern oder sonstigen Dritten Vermögensvorteile</w:t>
      </w:r>
      <w:r w:rsidR="005A2532" w:rsidRPr="00305006">
        <w:rPr>
          <w:rFonts w:ascii="Arial" w:hAnsi="Arial" w:cs="Arial"/>
          <w:sz w:val="20"/>
          <w:shd w:val="clear" w:color="auto" w:fill="FFFFFF"/>
        </w:rPr>
        <w:t>, d.h. Geld- oder geldwerte Leistungen, über das vertraglich vereinbarte Entgelt hinaus</w:t>
      </w:r>
      <w:r w:rsidRPr="00305006">
        <w:rPr>
          <w:rFonts w:ascii="Arial" w:hAnsi="Arial" w:cs="Arial"/>
          <w:sz w:val="20"/>
          <w:shd w:val="clear" w:color="auto" w:fill="FFFFFF"/>
        </w:rPr>
        <w:t xml:space="preserve"> versprechen </w:t>
      </w:r>
      <w:r w:rsidR="005A2532" w:rsidRPr="00305006">
        <w:rPr>
          <w:rFonts w:ascii="Arial" w:hAnsi="Arial" w:cs="Arial"/>
          <w:sz w:val="20"/>
          <w:shd w:val="clear" w:color="auto" w:fill="FFFFFF"/>
        </w:rPr>
        <w:t xml:space="preserve">oder gewähren </w:t>
      </w:r>
      <w:r w:rsidRPr="00305006">
        <w:rPr>
          <w:rFonts w:ascii="Arial" w:hAnsi="Arial" w:cs="Arial"/>
          <w:sz w:val="20"/>
          <w:shd w:val="clear" w:color="auto" w:fill="FFFFFF"/>
        </w:rPr>
        <w:t>zu lassen. Hierzu zählen beispielsweise:</w:t>
      </w:r>
    </w:p>
    <w:p w14:paraId="5B855643" w14:textId="77777777" w:rsidR="0009794C" w:rsidRPr="00305006" w:rsidRDefault="0009794C" w:rsidP="00125638">
      <w:pPr>
        <w:pStyle w:val="Listenabsatz"/>
        <w:numPr>
          <w:ilvl w:val="0"/>
          <w:numId w:val="9"/>
        </w:numPr>
        <w:tabs>
          <w:tab w:val="left" w:pos="2794"/>
        </w:tabs>
        <w:rPr>
          <w:rFonts w:ascii="Arial" w:hAnsi="Arial" w:cs="Arial"/>
          <w:sz w:val="20"/>
          <w:shd w:val="clear" w:color="auto" w:fill="FFFFFF"/>
        </w:rPr>
      </w:pPr>
      <w:r w:rsidRPr="00305006">
        <w:rPr>
          <w:rFonts w:ascii="Arial" w:hAnsi="Arial" w:cs="Arial"/>
          <w:sz w:val="20"/>
          <w:shd w:val="clear" w:color="auto" w:fill="FFFFFF"/>
        </w:rPr>
        <w:t>Schenkungen (Geldgeschenke, Übereignung von Sachen, Überlassen von Sachen zum Gebrauch und sonstige geldwerte Leistungen)</w:t>
      </w:r>
    </w:p>
    <w:p w14:paraId="254B2EC5" w14:textId="77777777" w:rsidR="0009794C" w:rsidRPr="00305006" w:rsidRDefault="0009794C" w:rsidP="00125638">
      <w:pPr>
        <w:pStyle w:val="Listenabsatz"/>
        <w:numPr>
          <w:ilvl w:val="0"/>
          <w:numId w:val="9"/>
        </w:numPr>
        <w:tabs>
          <w:tab w:val="left" w:pos="2794"/>
        </w:tabs>
        <w:rPr>
          <w:rFonts w:ascii="Arial" w:hAnsi="Arial" w:cs="Arial"/>
          <w:sz w:val="20"/>
          <w:shd w:val="clear" w:color="auto" w:fill="FFFFFF"/>
        </w:rPr>
      </w:pPr>
      <w:r w:rsidRPr="00305006">
        <w:rPr>
          <w:rFonts w:ascii="Arial" w:hAnsi="Arial" w:cs="Arial"/>
          <w:sz w:val="20"/>
          <w:shd w:val="clear" w:color="auto" w:fill="FFFFFF"/>
        </w:rPr>
        <w:t>Einsetzungen als Erbe</w:t>
      </w:r>
      <w:r w:rsidR="00002775" w:rsidRPr="00305006">
        <w:rPr>
          <w:rFonts w:ascii="Arial" w:hAnsi="Arial" w:cs="Arial"/>
          <w:sz w:val="20"/>
          <w:shd w:val="clear" w:color="auto" w:fill="FFFFFF"/>
        </w:rPr>
        <w:t xml:space="preserve"> (in Form eines Nachlasses oder einer Hinterlassenschaft) </w:t>
      </w:r>
    </w:p>
    <w:p w14:paraId="504DFAA8" w14:textId="3451A590" w:rsidR="0009794C" w:rsidRPr="00305006" w:rsidRDefault="0009794C" w:rsidP="00125638">
      <w:pPr>
        <w:pStyle w:val="Listenabsatz"/>
        <w:numPr>
          <w:ilvl w:val="0"/>
          <w:numId w:val="9"/>
        </w:numPr>
        <w:tabs>
          <w:tab w:val="left" w:pos="2794"/>
        </w:tabs>
        <w:rPr>
          <w:rFonts w:ascii="Arial" w:hAnsi="Arial" w:cs="Arial"/>
          <w:sz w:val="20"/>
          <w:shd w:val="clear" w:color="auto" w:fill="FFFFFF"/>
        </w:rPr>
      </w:pPr>
      <w:r w:rsidRPr="00305006">
        <w:rPr>
          <w:rFonts w:ascii="Arial" w:hAnsi="Arial" w:cs="Arial"/>
          <w:sz w:val="20"/>
          <w:shd w:val="clear" w:color="auto" w:fill="FFFFFF"/>
        </w:rPr>
        <w:t>Darlehensgewährungen oder Kaufverträge mit besonders günstigen Bedingungen, die vom marktüblichen deutlich abweichen</w:t>
      </w:r>
      <w:r w:rsidR="005A2532" w:rsidRPr="00305006">
        <w:rPr>
          <w:rFonts w:ascii="Arial" w:hAnsi="Arial" w:cs="Arial"/>
          <w:sz w:val="20"/>
          <w:shd w:val="clear" w:color="auto" w:fill="FFFFFF"/>
        </w:rPr>
        <w:t xml:space="preserve"> (z.B. ein </w:t>
      </w:r>
      <w:r w:rsidR="00305006">
        <w:rPr>
          <w:rFonts w:ascii="Arial" w:hAnsi="Arial" w:cs="Arial"/>
          <w:sz w:val="20"/>
          <w:shd w:val="clear" w:color="auto" w:fill="FFFFFF"/>
        </w:rPr>
        <w:t xml:space="preserve">besonders günstiger Zinssatz </w:t>
      </w:r>
      <w:r w:rsidR="005A2532" w:rsidRPr="00305006">
        <w:rPr>
          <w:rFonts w:ascii="Arial" w:hAnsi="Arial" w:cs="Arial"/>
          <w:sz w:val="20"/>
          <w:shd w:val="clear" w:color="auto" w:fill="FFFFFF"/>
        </w:rPr>
        <w:t>oder Kaufpreis)</w:t>
      </w:r>
    </w:p>
    <w:p w14:paraId="5A95D69F" w14:textId="77777777" w:rsidR="0009794C" w:rsidRPr="00305006" w:rsidRDefault="00AA2543" w:rsidP="00125638">
      <w:pPr>
        <w:tabs>
          <w:tab w:val="left" w:pos="2794"/>
        </w:tabs>
        <w:jc w:val="both"/>
        <w:rPr>
          <w:rFonts w:ascii="Arial" w:hAnsi="Arial" w:cs="Arial"/>
          <w:sz w:val="20"/>
          <w:shd w:val="clear" w:color="auto" w:fill="FFFFFF"/>
        </w:rPr>
      </w:pPr>
      <w:r w:rsidRPr="00305006">
        <w:rPr>
          <w:rFonts w:ascii="Arial" w:hAnsi="Arial" w:cs="Arial"/>
          <w:sz w:val="20"/>
          <w:shd w:val="clear" w:color="auto" w:fill="FFFFFF"/>
        </w:rPr>
        <w:t xml:space="preserve">Der Kauf von Sachen von Bewohnern, Angehörigen oder Betreuern müssen der Einrichtungsleitung schriftlich mitgeteilt werden. </w:t>
      </w:r>
    </w:p>
    <w:p w14:paraId="41577890" w14:textId="7CDBB2CD" w:rsidR="002327C0" w:rsidRPr="00305006" w:rsidRDefault="00DB23E8" w:rsidP="00125638">
      <w:pPr>
        <w:tabs>
          <w:tab w:val="left" w:pos="2794"/>
        </w:tabs>
        <w:jc w:val="both"/>
        <w:rPr>
          <w:rFonts w:ascii="Arial" w:hAnsi="Arial" w:cs="Arial"/>
          <w:sz w:val="20"/>
          <w:shd w:val="clear" w:color="auto" w:fill="FFFFFF"/>
        </w:rPr>
      </w:pPr>
      <w:r w:rsidRPr="00305006">
        <w:rPr>
          <w:rFonts w:ascii="Arial" w:hAnsi="Arial" w:cs="Arial"/>
          <w:sz w:val="20"/>
          <w:shd w:val="clear" w:color="auto" w:fill="FFFFFF"/>
        </w:rPr>
        <w:t>Ausgenommen hiervon sind geringwertige Aufmerksamkeiten (max. 25</w:t>
      </w:r>
      <w:r w:rsidR="00DC3F30" w:rsidRPr="00305006">
        <w:rPr>
          <w:rFonts w:ascii="Arial" w:hAnsi="Arial" w:cs="Arial"/>
          <w:sz w:val="20"/>
          <w:shd w:val="clear" w:color="auto" w:fill="FFFFFF"/>
        </w:rPr>
        <w:t>,-</w:t>
      </w:r>
      <w:r w:rsidRPr="00305006">
        <w:rPr>
          <w:rFonts w:ascii="Arial" w:hAnsi="Arial" w:cs="Arial"/>
          <w:sz w:val="20"/>
          <w:shd w:val="clear" w:color="auto" w:fill="FFFFFF"/>
        </w:rPr>
        <w:t xml:space="preserve"> Euro), die anlassbezogen, beispielsweise aufgrund eines Geburtstages erfolgen oder aus Gründen der Höflichkeit gegeben werden und die abzulehnen allgemein als unhöflich angesehen werden, wie z.B. Blumen, Süßigkeiten, Trinkgelder.</w:t>
      </w:r>
      <w:r w:rsidR="00305006" w:rsidRPr="00305006">
        <w:rPr>
          <w:rFonts w:ascii="Arial" w:hAnsi="Arial" w:cs="Arial"/>
          <w:sz w:val="20"/>
          <w:shd w:val="clear" w:color="auto" w:fill="FFFFFF"/>
        </w:rPr>
        <w:t xml:space="preserve"> Bei mehrfachen Zuwendungen innerhalb eines Kalenderjahres dürfen diese</w:t>
      </w:r>
      <w:r w:rsidR="00CA7F04">
        <w:rPr>
          <w:rFonts w:ascii="Arial" w:hAnsi="Arial" w:cs="Arial"/>
          <w:sz w:val="20"/>
          <w:shd w:val="clear" w:color="auto" w:fill="FFFFFF"/>
        </w:rPr>
        <w:t xml:space="preserve"> insgesamt</w:t>
      </w:r>
      <w:r w:rsidR="00305006" w:rsidRPr="00305006">
        <w:rPr>
          <w:rFonts w:ascii="Arial" w:hAnsi="Arial" w:cs="Arial"/>
          <w:sz w:val="20"/>
          <w:shd w:val="clear" w:color="auto" w:fill="FFFFFF"/>
        </w:rPr>
        <w:t xml:space="preserve"> eine Summe von 100,-EUR nicht übersteigen. </w:t>
      </w:r>
    </w:p>
    <w:p w14:paraId="7D6449DF" w14:textId="77777777" w:rsidR="00AA2543" w:rsidRPr="00305006" w:rsidRDefault="00AA2543" w:rsidP="00125638">
      <w:pPr>
        <w:tabs>
          <w:tab w:val="left" w:pos="2794"/>
        </w:tabs>
        <w:jc w:val="both"/>
        <w:rPr>
          <w:rFonts w:ascii="Arial" w:hAnsi="Arial" w:cs="Arial"/>
          <w:sz w:val="20"/>
          <w:shd w:val="clear" w:color="auto" w:fill="FFFFFF"/>
        </w:rPr>
      </w:pPr>
      <w:r w:rsidRPr="00305006">
        <w:rPr>
          <w:rFonts w:ascii="Arial" w:hAnsi="Arial" w:cs="Arial"/>
          <w:sz w:val="20"/>
          <w:shd w:val="clear" w:color="auto" w:fill="FFFFFF"/>
        </w:rPr>
        <w:t xml:space="preserve">Wir machen Sie darauf aufmerksam, dass die vorgenannten Punkte auch für Ehrenamtliche in dieser Einrichtung Gültigkeit haben. </w:t>
      </w:r>
      <w:r w:rsidR="00826D9C" w:rsidRPr="00305006">
        <w:rPr>
          <w:rFonts w:ascii="Arial" w:hAnsi="Arial" w:cs="Arial"/>
          <w:sz w:val="20"/>
          <w:shd w:val="clear" w:color="auto" w:fill="FFFFFF"/>
        </w:rPr>
        <w:t>Denn uns als DRK ist es wichtig, dass auch die ehrenamtliche Betreuung Hilfsbedürftiger ohne eine Gegenleistung erfolgt.</w:t>
      </w:r>
    </w:p>
    <w:p w14:paraId="0B72D8B1" w14:textId="77777777" w:rsidR="00826D9C" w:rsidRPr="00305006" w:rsidRDefault="00826D9C" w:rsidP="00826D9C">
      <w:pPr>
        <w:tabs>
          <w:tab w:val="left" w:pos="2794"/>
        </w:tabs>
        <w:jc w:val="both"/>
        <w:rPr>
          <w:rFonts w:ascii="Arial" w:hAnsi="Arial" w:cs="Arial"/>
          <w:sz w:val="20"/>
          <w:shd w:val="clear" w:color="auto" w:fill="FFFFFF"/>
        </w:rPr>
      </w:pPr>
      <w:r w:rsidRPr="00305006">
        <w:rPr>
          <w:rFonts w:ascii="Arial" w:hAnsi="Arial" w:cs="Arial"/>
          <w:sz w:val="20"/>
          <w:shd w:val="clear" w:color="auto" w:fill="FFFFFF"/>
        </w:rPr>
        <w:t xml:space="preserve">Bei Zweifeln über das Vorliegen von Vermögensvorteilen oder über die Geringwertigkeit einer Zuwendung muss die Einrichtungsleitung schriftlich informiert und um Stellungnahme gebeten werden. </w:t>
      </w:r>
    </w:p>
    <w:p w14:paraId="4FEFA856" w14:textId="3B49673F" w:rsidR="00125638" w:rsidRDefault="00AA2543" w:rsidP="00125638">
      <w:pPr>
        <w:tabs>
          <w:tab w:val="left" w:pos="2794"/>
        </w:tabs>
        <w:jc w:val="both"/>
        <w:rPr>
          <w:rFonts w:ascii="Arial" w:hAnsi="Arial" w:cs="Arial"/>
          <w:sz w:val="20"/>
          <w:shd w:val="clear" w:color="auto" w:fill="FFFFFF"/>
        </w:rPr>
      </w:pPr>
      <w:r w:rsidRPr="00305006">
        <w:rPr>
          <w:rFonts w:ascii="Arial" w:hAnsi="Arial" w:cs="Arial"/>
          <w:sz w:val="20"/>
          <w:shd w:val="clear" w:color="auto" w:fill="FFFFFF"/>
        </w:rPr>
        <w:t>Mit meiner Unterschrift bestätige ich, dass ich dies zur Kenntnis genommen habe</w:t>
      </w:r>
      <w:r w:rsidR="00175096" w:rsidRPr="00305006">
        <w:rPr>
          <w:rFonts w:ascii="Arial" w:hAnsi="Arial" w:cs="Arial"/>
          <w:sz w:val="20"/>
          <w:shd w:val="clear" w:color="auto" w:fill="FFFFFF"/>
        </w:rPr>
        <w:t xml:space="preserve"> und mich mit den Regelungen einverstanden erkläre</w:t>
      </w:r>
      <w:r w:rsidRPr="00305006">
        <w:rPr>
          <w:rFonts w:ascii="Arial" w:hAnsi="Arial" w:cs="Arial"/>
          <w:sz w:val="20"/>
          <w:shd w:val="clear" w:color="auto" w:fill="FFFFFF"/>
        </w:rPr>
        <w:t>.</w:t>
      </w:r>
    </w:p>
    <w:p w14:paraId="0A0A9EE0" w14:textId="77777777" w:rsidR="00305006" w:rsidRPr="00305006" w:rsidRDefault="00305006" w:rsidP="00125638">
      <w:pPr>
        <w:tabs>
          <w:tab w:val="left" w:pos="2794"/>
        </w:tabs>
        <w:jc w:val="both"/>
        <w:rPr>
          <w:rFonts w:ascii="Arial" w:hAnsi="Arial" w:cs="Arial"/>
          <w:sz w:val="20"/>
          <w:shd w:val="clear" w:color="auto" w:fill="FFFFFF"/>
        </w:rPr>
      </w:pPr>
    </w:p>
    <w:p w14:paraId="3819C143" w14:textId="77777777" w:rsidR="00E730DE" w:rsidRPr="00305006" w:rsidRDefault="00D30D7B" w:rsidP="00D30D7B">
      <w:pPr>
        <w:tabs>
          <w:tab w:val="left" w:pos="2794"/>
        </w:tabs>
        <w:jc w:val="both"/>
        <w:rPr>
          <w:rFonts w:ascii="Arial" w:hAnsi="Arial" w:cs="Arial"/>
          <w:sz w:val="20"/>
          <w:shd w:val="clear" w:color="auto" w:fill="FFFFFF"/>
        </w:rPr>
      </w:pPr>
      <w:r w:rsidRPr="00305006">
        <w:rPr>
          <w:rFonts w:ascii="Arial" w:hAnsi="Arial" w:cs="Arial"/>
          <w:sz w:val="20"/>
          <w:shd w:val="clear" w:color="auto" w:fill="FFFFFF"/>
        </w:rPr>
        <w:t>_________________________________</w:t>
      </w:r>
      <w:r w:rsidRPr="00305006">
        <w:rPr>
          <w:rFonts w:ascii="Arial" w:hAnsi="Arial" w:cs="Arial"/>
          <w:sz w:val="20"/>
          <w:shd w:val="clear" w:color="auto" w:fill="FFFFFF"/>
        </w:rPr>
        <w:tab/>
      </w:r>
      <w:r w:rsidRPr="00305006">
        <w:rPr>
          <w:rFonts w:ascii="Arial" w:hAnsi="Arial" w:cs="Arial"/>
          <w:sz w:val="20"/>
          <w:shd w:val="clear" w:color="auto" w:fill="FFFFFF"/>
        </w:rPr>
        <w:tab/>
        <w:t>_________________________________</w:t>
      </w:r>
    </w:p>
    <w:p w14:paraId="4F17EEE5" w14:textId="77777777" w:rsidR="001B5B2C" w:rsidRPr="00305006" w:rsidRDefault="00E730DE" w:rsidP="00125638">
      <w:pPr>
        <w:tabs>
          <w:tab w:val="left" w:pos="2794"/>
        </w:tabs>
        <w:jc w:val="both"/>
        <w:rPr>
          <w:rFonts w:ascii="Arial" w:hAnsi="Arial" w:cs="Arial"/>
          <w:sz w:val="20"/>
          <w:shd w:val="clear" w:color="auto" w:fill="FFFFFF"/>
        </w:rPr>
      </w:pPr>
      <w:r w:rsidRPr="00305006">
        <w:rPr>
          <w:rFonts w:ascii="Arial" w:hAnsi="Arial" w:cs="Arial"/>
          <w:sz w:val="20"/>
          <w:shd w:val="clear" w:color="auto" w:fill="FFFFFF"/>
        </w:rPr>
        <w:t xml:space="preserve">Ort </w:t>
      </w:r>
      <w:r w:rsidR="00AA2543" w:rsidRPr="00305006">
        <w:rPr>
          <w:rFonts w:ascii="Arial" w:hAnsi="Arial" w:cs="Arial"/>
          <w:sz w:val="20"/>
          <w:shd w:val="clear" w:color="auto" w:fill="FFFFFF"/>
        </w:rPr>
        <w:t>,</w:t>
      </w:r>
      <w:r w:rsidRPr="00305006">
        <w:rPr>
          <w:rFonts w:ascii="Arial" w:hAnsi="Arial" w:cs="Arial"/>
          <w:sz w:val="20"/>
          <w:shd w:val="clear" w:color="auto" w:fill="FFFFFF"/>
        </w:rPr>
        <w:t xml:space="preserve">Datum        </w:t>
      </w:r>
      <w:r w:rsidRPr="00305006">
        <w:rPr>
          <w:rFonts w:ascii="Arial" w:hAnsi="Arial" w:cs="Arial"/>
          <w:sz w:val="20"/>
          <w:shd w:val="clear" w:color="auto" w:fill="FFFFFF"/>
        </w:rPr>
        <w:tab/>
      </w:r>
      <w:r w:rsidRPr="00305006">
        <w:rPr>
          <w:rFonts w:ascii="Arial" w:hAnsi="Arial" w:cs="Arial"/>
          <w:sz w:val="20"/>
          <w:shd w:val="clear" w:color="auto" w:fill="FFFFFF"/>
        </w:rPr>
        <w:tab/>
        <w:t xml:space="preserve"> </w:t>
      </w:r>
      <w:r w:rsidRPr="00305006">
        <w:rPr>
          <w:rFonts w:ascii="Arial" w:hAnsi="Arial" w:cs="Arial"/>
          <w:sz w:val="20"/>
          <w:shd w:val="clear" w:color="auto" w:fill="FFFFFF"/>
        </w:rPr>
        <w:tab/>
      </w:r>
      <w:r w:rsidRPr="00305006">
        <w:rPr>
          <w:rFonts w:ascii="Arial" w:hAnsi="Arial" w:cs="Arial"/>
          <w:sz w:val="20"/>
          <w:shd w:val="clear" w:color="auto" w:fill="FFFFFF"/>
        </w:rPr>
        <w:tab/>
      </w:r>
      <w:r w:rsidRPr="00305006">
        <w:rPr>
          <w:rFonts w:ascii="Arial" w:hAnsi="Arial" w:cs="Arial"/>
          <w:sz w:val="20"/>
          <w:shd w:val="clear" w:color="auto" w:fill="FFFFFF"/>
        </w:rPr>
        <w:tab/>
      </w:r>
      <w:r w:rsidR="00D30D7B" w:rsidRPr="00305006">
        <w:rPr>
          <w:rFonts w:ascii="Arial" w:hAnsi="Arial" w:cs="Arial"/>
          <w:sz w:val="20"/>
          <w:shd w:val="clear" w:color="auto" w:fill="FFFFFF"/>
        </w:rPr>
        <w:tab/>
      </w:r>
      <w:r w:rsidR="00AA2543" w:rsidRPr="00305006">
        <w:rPr>
          <w:rFonts w:ascii="Arial" w:hAnsi="Arial" w:cs="Arial"/>
          <w:sz w:val="20"/>
          <w:shd w:val="clear" w:color="auto" w:fill="FFFFFF"/>
        </w:rPr>
        <w:t>Unterschrift des Ehrenamtlichen</w:t>
      </w:r>
    </w:p>
    <w:p w14:paraId="6434B2F0" w14:textId="77777777" w:rsidR="00AA2543" w:rsidRPr="001B5B2C" w:rsidRDefault="00AA2543" w:rsidP="001B5B2C">
      <w:pPr>
        <w:jc w:val="center"/>
        <w:rPr>
          <w:rFonts w:ascii="Arial" w:hAnsi="Arial" w:cs="Arial"/>
        </w:rPr>
      </w:pPr>
    </w:p>
    <w:sectPr w:rsidR="00AA2543" w:rsidRPr="001B5B2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5901C" w14:textId="77777777" w:rsidR="000B7009" w:rsidRDefault="000B7009" w:rsidP="00402B51">
      <w:pPr>
        <w:spacing w:after="0" w:line="240" w:lineRule="auto"/>
      </w:pPr>
      <w:r>
        <w:separator/>
      </w:r>
    </w:p>
  </w:endnote>
  <w:endnote w:type="continuationSeparator" w:id="0">
    <w:p w14:paraId="5B7C8947" w14:textId="77777777" w:rsidR="000B7009" w:rsidRDefault="000B7009" w:rsidP="0040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31060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A854B09" w14:textId="77777777" w:rsidR="00106F3D" w:rsidRPr="00106F3D" w:rsidRDefault="001B5B2C" w:rsidP="004443A9">
        <w:pPr>
          <w:pStyle w:val="Fuzeile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2</w:t>
        </w:r>
      </w:p>
    </w:sdtContent>
  </w:sdt>
  <w:p w14:paraId="669C8510" w14:textId="77777777" w:rsidR="00106F3D" w:rsidRPr="004443A9" w:rsidRDefault="004443A9" w:rsidP="004443A9">
    <w:pPr>
      <w:pStyle w:val="Fuzeile"/>
      <w:jc w:val="right"/>
      <w:rPr>
        <w:rFonts w:ascii="Arial" w:hAnsi="Arial" w:cs="Arial"/>
      </w:rPr>
    </w:pPr>
    <w:r w:rsidRPr="004443A9">
      <w:rPr>
        <w:rFonts w:ascii="Arial" w:hAnsi="Arial" w:cs="Arial"/>
      </w:rPr>
      <w:t>Servicestelle Ehrenamt</w:t>
    </w:r>
  </w:p>
  <w:p w14:paraId="1DA9AD20" w14:textId="23192A7C" w:rsidR="004443A9" w:rsidRPr="004443A9" w:rsidRDefault="004443A9" w:rsidP="004443A9">
    <w:pPr>
      <w:pStyle w:val="Fuzeile"/>
      <w:jc w:val="right"/>
      <w:rPr>
        <w:rFonts w:ascii="Arial" w:hAnsi="Arial" w:cs="Arial"/>
      </w:rPr>
    </w:pPr>
    <w:r w:rsidRPr="004443A9">
      <w:rPr>
        <w:rFonts w:ascii="Arial" w:hAnsi="Arial" w:cs="Arial"/>
      </w:rPr>
      <w:t xml:space="preserve">Stand </w:t>
    </w:r>
    <w:r w:rsidR="00826D9C">
      <w:rPr>
        <w:rFonts w:ascii="Arial" w:hAnsi="Arial" w:cs="Arial"/>
      </w:rP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B1C23" w14:textId="77777777" w:rsidR="000B7009" w:rsidRDefault="000B7009" w:rsidP="00402B51">
      <w:pPr>
        <w:spacing w:after="0" w:line="240" w:lineRule="auto"/>
      </w:pPr>
      <w:r>
        <w:separator/>
      </w:r>
    </w:p>
  </w:footnote>
  <w:footnote w:type="continuationSeparator" w:id="0">
    <w:p w14:paraId="6444031D" w14:textId="77777777" w:rsidR="000B7009" w:rsidRDefault="000B7009" w:rsidP="0040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3770C" w14:textId="77777777" w:rsidR="000B7009" w:rsidRDefault="009A52D0" w:rsidP="009A52D0">
    <w:pPr>
      <w:pStyle w:val="Kopfzeile"/>
      <w:tabs>
        <w:tab w:val="left" w:pos="4905"/>
      </w:tabs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6B93E9" wp14:editId="78164841">
          <wp:simplePos x="0" y="0"/>
          <wp:positionH relativeFrom="column">
            <wp:posOffset>3886200</wp:posOffset>
          </wp:positionH>
          <wp:positionV relativeFrom="paragraph">
            <wp:posOffset>-229235</wp:posOffset>
          </wp:positionV>
          <wp:extent cx="2150745" cy="929005"/>
          <wp:effectExtent l="0" t="0" r="1905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45" cy="92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009">
      <w:tab/>
    </w:r>
    <w:r w:rsidR="000B7009">
      <w:tab/>
    </w:r>
    <w:r>
      <w:tab/>
    </w:r>
  </w:p>
  <w:p w14:paraId="44BAFDE5" w14:textId="77777777" w:rsidR="000B7009" w:rsidRDefault="000B7009" w:rsidP="00402B51">
    <w:pPr>
      <w:pStyle w:val="Kopfzeile"/>
      <w:jc w:val="right"/>
    </w:pPr>
  </w:p>
  <w:p w14:paraId="54AB21D1" w14:textId="77777777" w:rsidR="000B7009" w:rsidRDefault="000B7009" w:rsidP="00402B51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028"/>
    <w:multiLevelType w:val="hybridMultilevel"/>
    <w:tmpl w:val="67FA42BE"/>
    <w:lvl w:ilvl="0" w:tplc="E77405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4BE2"/>
    <w:multiLevelType w:val="hybridMultilevel"/>
    <w:tmpl w:val="8D5C9DC0"/>
    <w:lvl w:ilvl="0" w:tplc="586A42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CD6990"/>
    <w:multiLevelType w:val="hybridMultilevel"/>
    <w:tmpl w:val="2F30C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80663"/>
    <w:multiLevelType w:val="hybridMultilevel"/>
    <w:tmpl w:val="93ACB8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36A26"/>
    <w:multiLevelType w:val="hybridMultilevel"/>
    <w:tmpl w:val="9D566EEA"/>
    <w:lvl w:ilvl="0" w:tplc="FA0656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4638E"/>
    <w:multiLevelType w:val="hybridMultilevel"/>
    <w:tmpl w:val="0EC4E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C3FFE"/>
    <w:multiLevelType w:val="hybridMultilevel"/>
    <w:tmpl w:val="EE8C044A"/>
    <w:lvl w:ilvl="0" w:tplc="264A4ADA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6097FBC"/>
    <w:multiLevelType w:val="hybridMultilevel"/>
    <w:tmpl w:val="3176E05C"/>
    <w:lvl w:ilvl="0" w:tplc="0407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76FA34AD"/>
    <w:multiLevelType w:val="hybridMultilevel"/>
    <w:tmpl w:val="FB1C2D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D1AED"/>
    <w:multiLevelType w:val="hybridMultilevel"/>
    <w:tmpl w:val="47ACF2C0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ocumentProtection w:edit="forms" w:enforcement="0"/>
  <w:defaultTabStop w:val="708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51"/>
    <w:rsid w:val="00002775"/>
    <w:rsid w:val="00065FFC"/>
    <w:rsid w:val="0009794C"/>
    <w:rsid w:val="000A6C86"/>
    <w:rsid w:val="000B7009"/>
    <w:rsid w:val="000C513C"/>
    <w:rsid w:val="00104670"/>
    <w:rsid w:val="00106F3D"/>
    <w:rsid w:val="00125638"/>
    <w:rsid w:val="0016453E"/>
    <w:rsid w:val="00175096"/>
    <w:rsid w:val="001B5B2C"/>
    <w:rsid w:val="001D49AD"/>
    <w:rsid w:val="001F3270"/>
    <w:rsid w:val="002013EF"/>
    <w:rsid w:val="002327C0"/>
    <w:rsid w:val="00276AAD"/>
    <w:rsid w:val="002C7495"/>
    <w:rsid w:val="002E003B"/>
    <w:rsid w:val="00305006"/>
    <w:rsid w:val="003356E3"/>
    <w:rsid w:val="003F46D4"/>
    <w:rsid w:val="00402B51"/>
    <w:rsid w:val="004443A9"/>
    <w:rsid w:val="00463FBD"/>
    <w:rsid w:val="004F2BED"/>
    <w:rsid w:val="00504627"/>
    <w:rsid w:val="00546233"/>
    <w:rsid w:val="00565C14"/>
    <w:rsid w:val="005A1D19"/>
    <w:rsid w:val="005A2532"/>
    <w:rsid w:val="005B0195"/>
    <w:rsid w:val="005C02CD"/>
    <w:rsid w:val="005C6EA4"/>
    <w:rsid w:val="005E3A5F"/>
    <w:rsid w:val="00665468"/>
    <w:rsid w:val="006A3AFA"/>
    <w:rsid w:val="00703355"/>
    <w:rsid w:val="0073361B"/>
    <w:rsid w:val="00734CC1"/>
    <w:rsid w:val="00737F14"/>
    <w:rsid w:val="007638C5"/>
    <w:rsid w:val="0078642D"/>
    <w:rsid w:val="00810F78"/>
    <w:rsid w:val="00826D9C"/>
    <w:rsid w:val="008513CB"/>
    <w:rsid w:val="0093598D"/>
    <w:rsid w:val="009400DC"/>
    <w:rsid w:val="00963299"/>
    <w:rsid w:val="009637FD"/>
    <w:rsid w:val="009A52D0"/>
    <w:rsid w:val="009B33F4"/>
    <w:rsid w:val="009F3C3F"/>
    <w:rsid w:val="00A02D69"/>
    <w:rsid w:val="00A25CB4"/>
    <w:rsid w:val="00A56903"/>
    <w:rsid w:val="00AA2543"/>
    <w:rsid w:val="00AC3A43"/>
    <w:rsid w:val="00AE0478"/>
    <w:rsid w:val="00B00A12"/>
    <w:rsid w:val="00B013DF"/>
    <w:rsid w:val="00B76053"/>
    <w:rsid w:val="00B851FD"/>
    <w:rsid w:val="00BB44A4"/>
    <w:rsid w:val="00BE5302"/>
    <w:rsid w:val="00C510D5"/>
    <w:rsid w:val="00C60207"/>
    <w:rsid w:val="00CA3BC0"/>
    <w:rsid w:val="00CA5AB2"/>
    <w:rsid w:val="00CA7F04"/>
    <w:rsid w:val="00D20724"/>
    <w:rsid w:val="00D22CA0"/>
    <w:rsid w:val="00D30D7B"/>
    <w:rsid w:val="00D36EA2"/>
    <w:rsid w:val="00D47B66"/>
    <w:rsid w:val="00D52F35"/>
    <w:rsid w:val="00DB23E8"/>
    <w:rsid w:val="00DC3F30"/>
    <w:rsid w:val="00DC5D58"/>
    <w:rsid w:val="00E730DE"/>
    <w:rsid w:val="00EB00D7"/>
    <w:rsid w:val="00EE4D83"/>
    <w:rsid w:val="00F259B8"/>
    <w:rsid w:val="00F4709E"/>
    <w:rsid w:val="00F82BF5"/>
    <w:rsid w:val="00FB06FB"/>
    <w:rsid w:val="00FB40F1"/>
    <w:rsid w:val="00FB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0328A63"/>
  <w15:docId w15:val="{0A316534-78F1-400D-9B5D-580753F2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2B51"/>
  </w:style>
  <w:style w:type="paragraph" w:styleId="Fuzeile">
    <w:name w:val="footer"/>
    <w:basedOn w:val="Standard"/>
    <w:link w:val="FuzeileZchn"/>
    <w:uiPriority w:val="99"/>
    <w:unhideWhenUsed/>
    <w:rsid w:val="0040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2B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B5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02B5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A5AB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51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513C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513C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6D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6D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6D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6D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6D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640E-2304-40BB-80C2-A6851897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Rix, Verena</dc:creator>
  <cp:lastModifiedBy>Tenambergen, Helena</cp:lastModifiedBy>
  <cp:revision>2</cp:revision>
  <cp:lastPrinted>2018-03-22T10:04:00Z</cp:lastPrinted>
  <dcterms:created xsi:type="dcterms:W3CDTF">2020-06-25T12:30:00Z</dcterms:created>
  <dcterms:modified xsi:type="dcterms:W3CDTF">2020-06-25T12:30:00Z</dcterms:modified>
</cp:coreProperties>
</file>